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3400"/>
        <w:gridCol w:w="6680"/>
      </w:tblGrid>
      <w:tr>
        <w:tc>
          <w:tcPr>
            <w:tcW w:type="dxa" w:w="34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pPr>
            <w:r>
              <w:drawing>
                <wp:inline distT="0" distB="0" distL="0" distR="0">
                  <wp:extent cx="1619250" cy="257175"/>
                  <wp:effectExtent t="0" r="0" b="0" l="0"/>
                  <wp:docPr id="1" name="FliteHouse" descr="wordmark" title="Fli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19250" cy="257175"/>
                          </a:xfrm>
                          <a:prstGeom prst="rect">
                            <a:avLst/>
                          </a:prstGeom>
                        </pic:spPr>
                      </pic:pic>
                    </a:graphicData>
                  </a:graphic>
                </wp:inline>
              </w:drawing>
            </w:r>
          </w:p>
        </w:tc>
        <w:tc>
          <w:tcPr>
            <w:tcW w:type="dxa" w:w="668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color w:val="000000"/>
                <w:spacing w:val="30"/>
                <w:sz w:val="15"/>
                <w:szCs w:val="15"/>
              </w:rPr>
              <w:t xml:space="preserve">SENY · OUTBOUND CAMPAIGNS · V1.0</w:t>
            </w:r>
          </w:p>
        </w:tc>
      </w:tr>
    </w:tbl>
    <w:p>
      <w:pPr>
        <w:pBdr>
          <w:bottom w:val="single" w:color="111111" w:sz="12" w:space="1"/>
        </w:pBdr>
        <w:spacing w:after="140" w:before="240"/>
      </w:pPr>
      <w:r>
        <w:rPr>
          <w:sz w:val="2"/>
          <w:szCs w:val="2"/>
        </w:rPr>
        <w:t xml:space="preserve"/>
      </w:r>
    </w:p>
    <w:p>
      <w:pPr>
        <w:spacing w:after="80"/>
      </w:pPr>
      <w:r>
        <w:rPr>
          <w:rFonts w:ascii="Arial" w:cs="Arial" w:eastAsia="Arial" w:hAnsi="Arial"/>
          <w:color w:val="6E6E6E"/>
          <w:spacing w:val="30"/>
          <w:sz w:val="15"/>
          <w:szCs w:val="15"/>
        </w:rPr>
        <w:t xml:space="preserve">SETUP GUIDE · SENY</w:t>
      </w:r>
    </w:p>
    <w:p>
      <w:pPr>
        <w:spacing w:after="0" w:before="120"/>
      </w:pPr>
      <w:r>
        <w:rPr>
          <w:rFonts w:ascii="Arial" w:cs="Arial" w:eastAsia="Arial" w:hAnsi="Arial"/>
          <w:b/>
          <w:bCs/>
          <w:color w:val="000000"/>
          <w:sz w:val="64"/>
          <w:szCs w:val="64"/>
        </w:rPr>
        <w:t xml:space="preserve">Set up an</w:t>
      </w:r>
    </w:p>
    <w:p>
      <w:pPr>
        <w:spacing w:after="150" w:before="120"/>
      </w:pPr>
      <w:r>
        <w:rPr>
          <w:rFonts w:ascii="Arial" w:cs="Arial" w:eastAsia="Arial" w:hAnsi="Arial"/>
          <w:b/>
          <w:bCs/>
          <w:color w:val="000000"/>
          <w:sz w:val="64"/>
          <w:szCs w:val="64"/>
        </w:rPr>
        <w:t xml:space="preserve">outbound campaign.</w:t>
      </w:r>
    </w:p>
    <w:p>
      <w:pPr>
        <w:shd w:fill="66A38F" w:color="auto" w:val="clear"/>
        <w:spacing w:after="0"/>
        <w:ind w:right="8580"/>
      </w:pPr>
      <w:r>
        <w:rPr>
          <w:sz w:val="14"/>
          <w:szCs w:val="14"/>
        </w:rPr>
        <w:t xml:space="preserve"/>
      </w:r>
    </w:p>
    <w:p>
      <w:pPr>
        <w:spacing w:after="0" w:before="170"/>
      </w:pPr>
      <w:r>
        <w:rPr>
          <w:rFonts w:ascii="Arial" w:cs="Arial" w:eastAsia="Arial" w:hAnsi="Arial"/>
          <w:b/>
          <w:bCs/>
          <w:color w:val="000000"/>
          <w:sz w:val="20"/>
          <w:szCs w:val="20"/>
        </w:rPr>
        <w:t xml:space="preserve">Walkthrough recording:  </w:t>
      </w:r>
      <w:r>
        <w:rPr>
          <w:rFonts w:ascii="Arial" w:cs="Arial" w:eastAsia="Arial" w:hAnsi="Arial"/>
          <w:color w:val="6E6E6E"/>
          <w:sz w:val="20"/>
          <w:szCs w:val="20"/>
        </w:rPr>
        <w:t xml:space="preserve">[ paste link ]</w:t>
      </w:r>
    </w:p>
    <w:p>
      <w:pPr>
        <w:spacing w:after="0" w:before="200"/>
      </w:pPr>
      <w:r>
        <w:rPr>
          <w:sz w:val="2"/>
          <w:szCs w:val="2"/>
        </w:rPr>
        <w:t xml:space="preserve"/>
      </w:r>
    </w:p>
    <w:p>
      <w:pPr>
        <w:spacing w:after="120" w:line="276"/>
      </w:pPr>
      <w:r>
        <w:rPr>
          <w:rFonts w:ascii="Arial" w:cs="Arial" w:eastAsia="Arial" w:hAnsi="Arial"/>
          <w:color w:val="111111"/>
          <w:sz w:val="23"/>
          <w:szCs w:val="23"/>
        </w:rPr>
        <w:t xml:space="preserve">An outbound campaign is a sequence of stages that your agent moves customers through, calling and texting as it goes. You describe the campaign once, feed it contacts, and watch them move across a board. This guide covers building a campaign, getting contacts into it, and testing it safely before it reaches real customers.</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A </w:t>
      </w:r>
      <w:r>
        <w:rPr>
          <w:sz w:val="16"/>
          <w:szCs w:val="16"/>
        </w:rPr>
        <w:t xml:space="preserve">  </w:t>
      </w:r>
      <w:r>
        <w:rPr>
          <w:rFonts w:ascii="Arial" w:cs="Arial" w:eastAsia="Arial" w:hAnsi="Arial"/>
          <w:color w:val="6E6E6E"/>
          <w:spacing w:val="30"/>
          <w:sz w:val="15"/>
          <w:szCs w:val="15"/>
        </w:rPr>
        <w:t xml:space="preserve">SECTION A</w:t>
      </w:r>
    </w:p>
    <w:p>
      <w:pPr>
        <w:keepNext/>
        <w:spacing w:after="110" w:before="40"/>
      </w:pPr>
      <w:r>
        <w:rPr>
          <w:rFonts w:ascii="Arial" w:cs="Arial" w:eastAsia="Arial" w:hAnsi="Arial"/>
          <w:b/>
          <w:bCs/>
          <w:color w:val="000000"/>
          <w:sz w:val="34"/>
          <w:szCs w:val="34"/>
        </w:rPr>
        <w:t xml:space="preserve">HOW A CAMPAIGN IS BUILT.</w:t>
      </w:r>
    </w:p>
    <w:p>
      <w:pPr>
        <w:spacing w:after="130" w:line="270"/>
      </w:pPr>
      <w:r>
        <w:rPr>
          <w:rFonts w:ascii="Arial" w:cs="Arial" w:eastAsia="Arial" w:hAnsi="Arial"/>
          <w:color w:val="111111"/>
          <w:sz w:val="21"/>
          <w:szCs w:val="21"/>
        </w:rPr>
        <w:t xml:space="preserve">Open Campaigns and select New campaign. You are describing what you want, not configuring it field by field. Everything is editable afterwards.</w:t>
      </w:r>
    </w:p>
    <w:p>
      <w:pPr>
        <w:pStyle w:val="ListParagraph"/>
        <w:keepNext/>
        <w:keepLines/>
        <w:numPr>
          <w:ilvl w:val="0"/>
          <w:numId w:val="2"/>
        </w:numPr>
        <w:spacing w:after="70" w:line="266"/>
      </w:pPr>
      <w:r>
        <w:rPr>
          <w:rFonts w:ascii="Arial" w:cs="Arial" w:eastAsia="Arial" w:hAnsi="Arial"/>
          <w:color w:val="111111"/>
          <w:sz w:val="21"/>
          <w:szCs w:val="21"/>
        </w:rPr>
        <w:t xml:space="preserve">Name the campaign. Something you will recognize in a list later, such as Service reminder or Recall follow up.</w:t>
      </w:r>
    </w:p>
    <w:p>
      <w:pPr>
        <w:pStyle w:val="ListParagraph"/>
        <w:keepNext w:val="false"/>
        <w:keepLines/>
        <w:numPr>
          <w:ilvl w:val="0"/>
          <w:numId w:val="2"/>
        </w:numPr>
        <w:spacing w:after="70" w:line="266"/>
      </w:pPr>
      <w:r>
        <w:rPr>
          <w:rFonts w:ascii="Arial" w:cs="Arial" w:eastAsia="Arial" w:hAnsi="Arial"/>
          <w:color w:val="111111"/>
          <w:sz w:val="21"/>
          <w:szCs w:val="21"/>
        </w:rPr>
        <w:t xml:space="preserve">Describe it in plain language. Say who the agent is calling and what it should achieve. A sentence or two is enough.</w:t>
      </w:r>
    </w:p>
    <w:p>
      <w:pPr>
        <w:pStyle w:val="ListParagraph"/>
        <w:keepNext w:val="false"/>
        <w:keepLines/>
        <w:numPr>
          <w:ilvl w:val="0"/>
          <w:numId w:val="2"/>
        </w:numPr>
        <w:spacing w:after="70" w:line="266"/>
      </w:pPr>
      <w:r>
        <w:rPr>
          <w:rFonts w:ascii="Arial" w:cs="Arial" w:eastAsia="Arial" w:hAnsi="Arial"/>
          <w:color w:val="111111"/>
          <w:sz w:val="21"/>
          <w:szCs w:val="21"/>
        </w:rPr>
        <w:t xml:space="preserve">Choose the agent that will run it. If your group has more than one location, pick the agent belonging to that rooftop.</w:t>
      </w:r>
    </w:p>
    <w:p>
      <w:pPr>
        <w:pStyle w:val="ListParagraph"/>
        <w:keepNext w:val="false"/>
        <w:keepLines/>
        <w:numPr>
          <w:ilvl w:val="0"/>
          <w:numId w:val="2"/>
        </w:numPr>
        <w:spacing w:after="70" w:line="266"/>
      </w:pPr>
      <w:r>
        <w:rPr>
          <w:rFonts w:ascii="Arial" w:cs="Arial" w:eastAsia="Arial" w:hAnsi="Arial"/>
          <w:color w:val="111111"/>
          <w:sz w:val="21"/>
          <w:szCs w:val="21"/>
        </w:rPr>
        <w:t xml:space="preserve">Choose where contacts come from, or leave that empty if you plan to import a list by hand.</w:t>
      </w:r>
    </w:p>
    <w:p>
      <w:pPr>
        <w:pStyle w:val="ListParagraph"/>
        <w:keepNext w:val="false"/>
        <w:keepLines/>
        <w:numPr>
          <w:ilvl w:val="0"/>
          <w:numId w:val="2"/>
        </w:numPr>
        <w:spacing w:after="70" w:line="266"/>
      </w:pPr>
      <w:r>
        <w:rPr>
          <w:rFonts w:ascii="Arial" w:cs="Arial" w:eastAsia="Arial" w:hAnsi="Arial"/>
          <w:color w:val="111111"/>
          <w:sz w:val="21"/>
          <w:szCs w:val="21"/>
        </w:rPr>
        <w:t xml:space="preserve">Select Build with AI. The campaign structure is generated for you.</w:t>
      </w:r>
    </w:p>
    <w:p>
      <w:pPr>
        <w:spacing w:after="40"/>
      </w:pPr>
      <w:r>
        <w:rPr>
          <w:sz w:val="2"/>
          <w:szCs w:val="2"/>
        </w:rPr>
        <w:t xml:space="preserve"/>
      </w:r>
    </w:p>
    <w:p>
      <w:pPr>
        <w:spacing w:after="110" w:line="270"/>
      </w:pPr>
      <w:r>
        <w:rPr>
          <w:rFonts w:ascii="Arial" w:cs="Arial" w:eastAsia="Arial" w:hAnsi="Arial"/>
          <w:color w:val="111111"/>
          <w:sz w:val="21"/>
          <w:szCs w:val="21"/>
        </w:rPr>
        <w:t xml:space="preserve">You now have a board with one column per stage. Contacts move left to right as the agent works through them. Columns are a starting point, not a fixed structure. Delete the ones you do not need and add your own, such as Booked appointment.</w:t>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Fewer stages work better</w:t>
      </w:r>
    </w:p>
    <w:p>
      <w:pPr>
        <w:keepNext w:val="false"/>
        <w:keepLines/>
        <w:spacing w:after="60" w:line="266"/>
      </w:pPr>
      <w:r>
        <w:rPr>
          <w:rFonts w:ascii="Arial" w:cs="Arial" w:eastAsia="Arial" w:hAnsi="Arial"/>
          <w:color w:val="111111"/>
          <w:sz w:val="20"/>
          <w:szCs w:val="20"/>
        </w:rPr>
        <w:t xml:space="preserve">A generated campaign often has more stages than the job needs. An initial call, a follow up, and an outcome column will cover most campaigns.</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B </w:t>
      </w:r>
      <w:r>
        <w:rPr>
          <w:sz w:val="16"/>
          <w:szCs w:val="16"/>
        </w:rPr>
        <w:t xml:space="preserve">  </w:t>
      </w:r>
      <w:r>
        <w:rPr>
          <w:rFonts w:ascii="Arial" w:cs="Arial" w:eastAsia="Arial" w:hAnsi="Arial"/>
          <w:color w:val="6E6E6E"/>
          <w:spacing w:val="30"/>
          <w:sz w:val="15"/>
          <w:szCs w:val="15"/>
        </w:rPr>
        <w:t xml:space="preserve">SECTION B</w:t>
      </w:r>
    </w:p>
    <w:p>
      <w:pPr>
        <w:keepNext/>
        <w:spacing w:after="110" w:before="40"/>
      </w:pPr>
      <w:r>
        <w:rPr>
          <w:rFonts w:ascii="Arial" w:cs="Arial" w:eastAsia="Arial" w:hAnsi="Arial"/>
          <w:b/>
          <w:bCs/>
          <w:color w:val="000000"/>
          <w:sz w:val="34"/>
          <w:szCs w:val="34"/>
        </w:rPr>
        <w:t xml:space="preserve">GET CONTACTS INTO THE CAMPAIGN.</w:t>
      </w:r>
    </w:p>
    <w:p>
      <w:pPr>
        <w:spacing w:after="130" w:line="270"/>
      </w:pPr>
      <w:r>
        <w:rPr>
          <w:rFonts w:ascii="Arial" w:cs="Arial" w:eastAsia="Arial" w:hAnsi="Arial"/>
          <w:color w:val="111111"/>
          <w:sz w:val="21"/>
          <w:szCs w:val="21"/>
        </w:rPr>
        <w:t xml:space="preserve">There are two ways in, and which one you use depends on whether the list is fixed or keeps refreshing.</w:t>
      </w:r>
    </w:p>
    <w:p>
      <w:pPr>
        <w:keepNext/>
        <w:spacing w:after="70" w:before="150"/>
      </w:pPr>
      <w:r>
        <w:rPr>
          <w:rFonts w:ascii="Arial" w:cs="Arial" w:eastAsia="Arial" w:hAnsi="Arial"/>
          <w:b/>
          <w:bCs/>
          <w:color w:val="000000"/>
          <w:sz w:val="23"/>
          <w:szCs w:val="23"/>
        </w:rPr>
        <w:t xml:space="preserve">A fixed list you import once</w:t>
      </w:r>
    </w:p>
    <w:p>
      <w:pPr>
        <w:spacing w:after="110" w:line="270"/>
      </w:pPr>
      <w:r>
        <w:rPr>
          <w:rFonts w:ascii="Arial" w:cs="Arial" w:eastAsia="Arial" w:hAnsi="Arial"/>
          <w:color w:val="111111"/>
          <w:sz w:val="21"/>
          <w:szCs w:val="21"/>
        </w:rPr>
        <w:t xml:space="preserve">Use this for a list handed to you, such as a manufacturer recall list that has to be worked through and reported on.</w:t>
      </w:r>
    </w:p>
    <w:p>
      <w:pPr>
        <w:pStyle w:val="ListParagraph"/>
        <w:keepNext/>
        <w:keepLines/>
        <w:numPr>
          <w:ilvl w:val="0"/>
          <w:numId w:val="3"/>
        </w:numPr>
        <w:spacing w:after="70" w:line="266"/>
      </w:pPr>
      <w:r>
        <w:rPr>
          <w:rFonts w:ascii="Arial" w:cs="Arial" w:eastAsia="Arial" w:hAnsi="Arial"/>
          <w:color w:val="111111"/>
          <w:sz w:val="21"/>
          <w:szCs w:val="21"/>
        </w:rPr>
        <w:t xml:space="preserve">Leave the source section empty. You are not querying anything.</w:t>
      </w:r>
    </w:p>
    <w:p>
      <w:pPr>
        <w:pStyle w:val="ListParagraph"/>
        <w:keepNext w:val="false"/>
        <w:keepLines/>
        <w:numPr>
          <w:ilvl w:val="0"/>
          <w:numId w:val="3"/>
        </w:numPr>
        <w:spacing w:after="70" w:line="266"/>
      </w:pPr>
      <w:r>
        <w:rPr>
          <w:rFonts w:ascii="Arial" w:cs="Arial" w:eastAsia="Arial" w:hAnsi="Arial"/>
          <w:color w:val="111111"/>
          <w:sz w:val="21"/>
          <w:szCs w:val="21"/>
        </w:rPr>
        <w:t xml:space="preserve">Open the first stage of the campaign and find the import field.</w:t>
      </w:r>
    </w:p>
    <w:p>
      <w:pPr>
        <w:pStyle w:val="ListParagraph"/>
        <w:keepNext w:val="false"/>
        <w:keepLines/>
        <w:numPr>
          <w:ilvl w:val="0"/>
          <w:numId w:val="3"/>
        </w:numPr>
        <w:spacing w:after="70" w:line="266"/>
      </w:pPr>
      <w:r>
        <w:rPr>
          <w:rFonts w:ascii="Arial" w:cs="Arial" w:eastAsia="Arial" w:hAnsi="Arial"/>
          <w:color w:val="111111"/>
          <w:sz w:val="21"/>
          <w:szCs w:val="21"/>
        </w:rPr>
        <w:t xml:space="preserve">Export your list from Excel as a CSV, open it, select everything, and paste it in. Template text in the field shows the columns expected.</w:t>
      </w:r>
    </w:p>
    <w:p>
      <w:pPr>
        <w:pStyle w:val="ListParagraph"/>
        <w:keepNext w:val="false"/>
        <w:keepLines/>
        <w:numPr>
          <w:ilvl w:val="0"/>
          <w:numId w:val="3"/>
        </w:numPr>
        <w:spacing w:after="70" w:line="266"/>
      </w:pPr>
      <w:r>
        <w:rPr>
          <w:rFonts w:ascii="Arial" w:cs="Arial" w:eastAsia="Arial" w:hAnsi="Arial"/>
          <w:color w:val="111111"/>
          <w:sz w:val="21"/>
          <w:szCs w:val="21"/>
        </w:rPr>
        <w:t xml:space="preserve">Add dynamic variables if you want the agent to mention something specific, such as the vehicle a customer drives.</w:t>
      </w:r>
    </w:p>
    <w:p>
      <w:pPr>
        <w:spacing w:after="40"/>
      </w:pPr>
      <w:r>
        <w:rPr>
          <w:sz w:val="2"/>
          <w:szCs w:val="2"/>
        </w:rPr>
        <w:t xml:space="preserve"/>
      </w:r>
    </w:p>
    <w:p>
      <w:pPr>
        <w:spacing w:after="110" w:line="270"/>
      </w:pPr>
      <w:r>
        <w:rPr>
          <w:rFonts w:ascii="Arial" w:cs="Arial" w:eastAsia="Arial" w:hAnsi="Arial"/>
          <w:color w:val="111111"/>
          <w:sz w:val="21"/>
          <w:szCs w:val="21"/>
        </w:rPr>
        <w:t xml:space="preserve">First name, last name, phone, and email are the fields used to match the customer in your dealership system. At least one is required, and more gives a better match. From there the agent runs the full cadence: it calls, and when there is no answer it texts and tries again.</w:t>
      </w:r>
    </w:p>
    <w:p>
      <w:pPr>
        <w:keepNext/>
        <w:spacing w:after="70" w:before="150"/>
      </w:pPr>
      <w:r>
        <w:rPr>
          <w:rFonts w:ascii="Arial" w:cs="Arial" w:eastAsia="Arial" w:hAnsi="Arial"/>
          <w:b/>
          <w:bCs/>
          <w:color w:val="000000"/>
          <w:sz w:val="23"/>
          <w:szCs w:val="23"/>
        </w:rPr>
        <w:t xml:space="preserve">A list that refreshes on its own</w:t>
      </w:r>
    </w:p>
    <w:p>
      <w:pPr>
        <w:spacing w:after="110" w:line="270"/>
      </w:pPr>
      <w:r>
        <w:rPr>
          <w:rFonts w:ascii="Arial" w:cs="Arial" w:eastAsia="Arial" w:hAnsi="Arial"/>
          <w:color w:val="111111"/>
          <w:sz w:val="21"/>
          <w:szCs w:val="21"/>
        </w:rPr>
        <w:t xml:space="preserve">Use this for anything ongoing, such as service reminders that should go out continuously rather than as one batch. Define a source and the campaign pulls its own contacts.</w:t>
      </w:r>
    </w:p>
    <w:p>
      <w:pPr>
        <w:pStyle w:val="ListParagraph"/>
        <w:keepNext/>
        <w:keepLines/>
        <w:numPr>
          <w:ilvl w:val="0"/>
          <w:numId w:val="4"/>
        </w:numPr>
        <w:spacing w:after="70" w:line="266"/>
      </w:pPr>
      <w:r>
        <w:rPr>
          <w:rFonts w:ascii="Arial" w:cs="Arial" w:eastAsia="Arial" w:hAnsi="Arial"/>
          <w:color w:val="111111"/>
          <w:sz w:val="21"/>
          <w:szCs w:val="21"/>
        </w:rPr>
        <w:t xml:space="preserve">Open Source and pick the rooftop, so the campaign uses the right agent and the right data.</w:t>
      </w:r>
    </w:p>
    <w:p>
      <w:pPr>
        <w:pStyle w:val="ListParagraph"/>
        <w:keepNext w:val="false"/>
        <w:keepLines/>
        <w:numPr>
          <w:ilvl w:val="0"/>
          <w:numId w:val="4"/>
        </w:numPr>
        <w:spacing w:after="70" w:line="266"/>
      </w:pPr>
      <w:r>
        <w:rPr>
          <w:rFonts w:ascii="Arial" w:cs="Arial" w:eastAsia="Arial" w:hAnsi="Arial"/>
          <w:color w:val="111111"/>
          <w:sz w:val="21"/>
          <w:szCs w:val="21"/>
        </w:rPr>
        <w:t xml:space="preserve">Choose the table to pull from. Sales deals holds new and open deals. Service appointments holds service history.</w:t>
      </w:r>
    </w:p>
    <w:p>
      <w:pPr>
        <w:pStyle w:val="ListParagraph"/>
        <w:keepNext w:val="false"/>
        <w:keepLines/>
        <w:numPr>
          <w:ilvl w:val="0"/>
          <w:numId w:val="4"/>
        </w:numPr>
        <w:spacing w:after="70" w:line="266"/>
      </w:pPr>
      <w:r>
        <w:rPr>
          <w:rFonts w:ascii="Arial" w:cs="Arial" w:eastAsia="Arial" w:hAnsi="Arial"/>
          <w:color w:val="111111"/>
          <w:sz w:val="21"/>
          <w:szCs w:val="21"/>
        </w:rPr>
        <w:t xml:space="preserve">Set the timeframe, for example the past 365 days.</w:t>
      </w:r>
    </w:p>
    <w:p>
      <w:pPr>
        <w:pStyle w:val="ListParagraph"/>
        <w:keepNext w:val="false"/>
        <w:keepLines/>
        <w:numPr>
          <w:ilvl w:val="0"/>
          <w:numId w:val="4"/>
        </w:numPr>
        <w:spacing w:after="70" w:line="266"/>
      </w:pPr>
      <w:r>
        <w:rPr>
          <w:rFonts w:ascii="Arial" w:cs="Arial" w:eastAsia="Arial" w:hAnsi="Arial"/>
          <w:color w:val="111111"/>
          <w:sz w:val="21"/>
          <w:szCs w:val="21"/>
        </w:rPr>
        <w:t xml:space="preserve">Add conditions to narrow it, such as a specific vehicle make, or an opcode if your system records them.</w:t>
      </w:r>
    </w:p>
    <w:p>
      <w:pPr>
        <w:pStyle w:val="ListParagraph"/>
        <w:keepNext w:val="false"/>
        <w:keepLines/>
        <w:numPr>
          <w:ilvl w:val="0"/>
          <w:numId w:val="4"/>
        </w:numPr>
        <w:spacing w:after="70" w:line="266"/>
      </w:pPr>
      <w:r>
        <w:rPr>
          <w:rFonts w:ascii="Arial" w:cs="Arial" w:eastAsia="Arial" w:hAnsi="Arial"/>
          <w:color w:val="111111"/>
          <w:sz w:val="21"/>
          <w:szCs w:val="21"/>
        </w:rPr>
        <w:t xml:space="preserve">Turn on auto sync. The query runs every night and brings in whatever newly matches.</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What the timeframe actually means</w:t>
      </w:r>
    </w:p>
    <w:p>
      <w:pPr>
        <w:keepNext/>
        <w:keepLines/>
        <w:spacing w:after="60" w:line="266"/>
      </w:pPr>
      <w:r>
        <w:rPr>
          <w:rFonts w:ascii="Arial" w:cs="Arial" w:eastAsia="Arial" w:hAnsi="Arial"/>
          <w:color w:val="111111"/>
          <w:sz w:val="20"/>
          <w:szCs w:val="20"/>
        </w:rPr>
        <w:t xml:space="preserve">The timeframe pulls records changed inside that window, counting back from today. Setting 365 days gives you every matching record touched in the past year.</w:t>
      </w:r>
    </w:p>
    <w:p>
      <w:pPr>
        <w:keepNext w:val="false"/>
        <w:keepLines/>
        <w:spacing w:after="60" w:line="266"/>
      </w:pPr>
      <w:r>
        <w:rPr>
          <w:rFonts w:ascii="Arial" w:cs="Arial" w:eastAsia="Arial" w:hAnsi="Arial"/>
          <w:color w:val="111111"/>
          <w:sz w:val="20"/>
          <w:szCs w:val="20"/>
        </w:rPr>
        <w:t xml:space="preserve">It does not give you customers who have been away for a year. That is a different question and needs a condition, not a timeframe.</w:t>
      </w:r>
    </w:p>
    <w:p>
      <w:pPr>
        <w:pBdr>
          <w:bottom w:val="single" w:color="DCDCDC" w:sz="6" w:space="1"/>
        </w:pBdr>
        <w:spacing w:after="120" w:before="20"/>
      </w:pPr>
      <w:r>
        <w:rPr>
          <w:sz w:val="2"/>
          <w:szCs w:val="2"/>
        </w:rPr>
        <w:t xml:space="preserve"/>
      </w:r>
    </w:p>
    <w:p>
      <w:pPr>
        <w:spacing w:after="110" w:line="270"/>
      </w:pPr>
      <w:r>
        <w:rPr>
          <w:rFonts w:ascii="Arial" w:cs="Arial" w:eastAsia="Arial" w:hAnsi="Arial"/>
          <w:color w:val="111111"/>
          <w:sz w:val="21"/>
          <w:szCs w:val="21"/>
        </w:rPr>
        <w:t xml:space="preserve">Condition values are typed in rather than picked from a list, so match the spelling your dealership system uses.</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C </w:t>
      </w:r>
      <w:r>
        <w:rPr>
          <w:sz w:val="16"/>
          <w:szCs w:val="16"/>
        </w:rPr>
        <w:t xml:space="preserve">  </w:t>
      </w:r>
      <w:r>
        <w:rPr>
          <w:rFonts w:ascii="Arial" w:cs="Arial" w:eastAsia="Arial" w:hAnsi="Arial"/>
          <w:color w:val="6E6E6E"/>
          <w:spacing w:val="30"/>
          <w:sz w:val="15"/>
          <w:szCs w:val="15"/>
        </w:rPr>
        <w:t xml:space="preserve">SECTION C</w:t>
      </w:r>
    </w:p>
    <w:p>
      <w:pPr>
        <w:keepNext/>
        <w:spacing w:after="110" w:before="40"/>
      </w:pPr>
      <w:r>
        <w:rPr>
          <w:rFonts w:ascii="Arial" w:cs="Arial" w:eastAsia="Arial" w:hAnsi="Arial"/>
          <w:b/>
          <w:bCs/>
          <w:color w:val="000000"/>
          <w:sz w:val="34"/>
          <w:szCs w:val="34"/>
        </w:rPr>
        <w:t xml:space="preserve">APPROVALS.</w:t>
      </w:r>
    </w:p>
    <w:p>
      <w:pPr>
        <w:spacing w:after="130" w:line="270"/>
      </w:pPr>
      <w:r>
        <w:rPr>
          <w:rFonts w:ascii="Arial" w:cs="Arial" w:eastAsia="Arial" w:hAnsi="Arial"/>
          <w:color w:val="111111"/>
          <w:sz w:val="21"/>
          <w:szCs w:val="21"/>
        </w:rPr>
        <w:t xml:space="preserve">Nothing fires the moment a contact arrives. New contacts collect in an approval queue first, which is what stops an accidental blast to a few hundred people.</w:t>
      </w:r>
    </w:p>
    <w:p>
      <w:pPr>
        <w:pStyle w:val="ListParagraph"/>
        <w:numPr>
          <w:ilvl w:val="0"/>
          <w:numId w:val="5"/>
        </w:numPr>
        <w:spacing w:after="70" w:line="266"/>
      </w:pPr>
      <w:r>
        <w:rPr>
          <w:rFonts w:ascii="Arial" w:cs="Arial" w:eastAsia="Arial" w:hAnsi="Arial"/>
          <w:b/>
          <w:bCs/>
          <w:color w:val="000000"/>
          <w:sz w:val="21"/>
          <w:szCs w:val="21"/>
        </w:rPr>
        <w:t xml:space="preserve">Approve from the queue.</w:t>
      </w:r>
      <w:r>
        <w:rPr>
          <w:rFonts w:ascii="Arial" w:cs="Arial" w:eastAsia="Arial" w:hAnsi="Arial"/>
          <w:color w:val="111111"/>
          <w:sz w:val="21"/>
          <w:szCs w:val="21"/>
        </w:rPr>
        <w:t xml:space="preserve"> Select all and approve in one go when the list looks right. It is not a per message approval.</w:t>
      </w:r>
    </w:p>
    <w:p>
      <w:pPr>
        <w:pStyle w:val="ListParagraph"/>
        <w:numPr>
          <w:ilvl w:val="0"/>
          <w:numId w:val="5"/>
        </w:numPr>
        <w:spacing w:after="70" w:line="266"/>
      </w:pPr>
      <w:r>
        <w:rPr>
          <w:rFonts w:ascii="Arial" w:cs="Arial" w:eastAsia="Arial" w:hAnsi="Arial"/>
          <w:b/>
          <w:bCs/>
          <w:color w:val="000000"/>
          <w:sz w:val="21"/>
          <w:szCs w:val="21"/>
        </w:rPr>
        <w:t xml:space="preserve">Switch it off per stage.</w:t>
      </w:r>
      <w:r>
        <w:rPr>
          <w:rFonts w:ascii="Arial" w:cs="Arial" w:eastAsia="Arial" w:hAnsi="Arial"/>
          <w:color w:val="111111"/>
          <w:sz w:val="21"/>
          <w:szCs w:val="21"/>
        </w:rPr>
        <w:t xml:space="preserve"> A common setup is approval on the first call and none on the follow up text, since a contact already approved does not need approving twice.</w:t>
      </w:r>
    </w:p>
    <w:p>
      <w:pPr>
        <w:pStyle w:val="ListParagraph"/>
        <w:numPr>
          <w:ilvl w:val="0"/>
          <w:numId w:val="5"/>
        </w:numPr>
        <w:spacing w:after="70" w:line="266"/>
      </w:pPr>
      <w:r>
        <w:rPr>
          <w:rFonts w:ascii="Arial" w:cs="Arial" w:eastAsia="Arial" w:hAnsi="Arial"/>
          <w:b/>
          <w:bCs/>
          <w:color w:val="000000"/>
          <w:sz w:val="21"/>
          <w:szCs w:val="21"/>
        </w:rPr>
        <w:t xml:space="preserve">Switch it off entirely.</w:t>
      </w:r>
      <w:r>
        <w:rPr>
          <w:rFonts w:ascii="Arial" w:cs="Arial" w:eastAsia="Arial" w:hAnsi="Arial"/>
          <w:color w:val="111111"/>
          <w:sz w:val="21"/>
          <w:szCs w:val="21"/>
        </w:rPr>
        <w:t xml:space="preserve"> Available in settings once you trust a campaign.</w:t>
      </w:r>
    </w:p>
    <w:p>
      <w:pPr>
        <w:pStyle w:val="ListParagraph"/>
        <w:numPr>
          <w:ilvl w:val="0"/>
          <w:numId w:val="5"/>
        </w:numPr>
        <w:spacing w:after="70" w:line="266"/>
      </w:pPr>
      <w:r>
        <w:rPr>
          <w:rFonts w:ascii="Arial" w:cs="Arial" w:eastAsia="Arial" w:hAnsi="Arial"/>
          <w:b/>
          <w:bCs/>
          <w:color w:val="000000"/>
          <w:sz w:val="21"/>
          <w:szCs w:val="21"/>
        </w:rPr>
        <w:t xml:space="preserve">Get notified.</w:t>
      </w:r>
      <w:r>
        <w:rPr>
          <w:rFonts w:ascii="Arial" w:cs="Arial" w:eastAsia="Arial" w:hAnsi="Arial"/>
          <w:color w:val="111111"/>
          <w:sz w:val="21"/>
          <w:szCs w:val="21"/>
        </w:rPr>
        <w:t xml:space="preserve"> Add email addresses, separated by commas, to be told when approvals are waiting.</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Leave approvals on when you first point at live data</w:t>
      </w:r>
    </w:p>
    <w:p>
      <w:pPr>
        <w:keepNext w:val="false"/>
        <w:keepLines/>
        <w:spacing w:after="60" w:line="266"/>
      </w:pPr>
      <w:r>
        <w:rPr>
          <w:rFonts w:ascii="Arial" w:cs="Arial" w:eastAsia="Arial" w:hAnsi="Arial"/>
          <w:color w:val="111111"/>
          <w:sz w:val="20"/>
          <w:szCs w:val="20"/>
        </w:rPr>
        <w:t xml:space="preserve">The first time a campaign reads your production records, let contacts collect in the queue and check the data is coming through correctly before approving anything. You get to confirm the match is right without anyone being called.</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D </w:t>
      </w:r>
      <w:r>
        <w:rPr>
          <w:sz w:val="16"/>
          <w:szCs w:val="16"/>
        </w:rPr>
        <w:t xml:space="preserve">  </w:t>
      </w:r>
      <w:r>
        <w:rPr>
          <w:rFonts w:ascii="Arial" w:cs="Arial" w:eastAsia="Arial" w:hAnsi="Arial"/>
          <w:color w:val="6E6E6E"/>
          <w:spacing w:val="30"/>
          <w:sz w:val="15"/>
          <w:szCs w:val="15"/>
        </w:rPr>
        <w:t xml:space="preserve">SECTION D</w:t>
      </w:r>
    </w:p>
    <w:p>
      <w:pPr>
        <w:keepNext/>
        <w:spacing w:after="110" w:before="40"/>
      </w:pPr>
      <w:r>
        <w:rPr>
          <w:rFonts w:ascii="Arial" w:cs="Arial" w:eastAsia="Arial" w:hAnsi="Arial"/>
          <w:b/>
          <w:bCs/>
          <w:color w:val="000000"/>
          <w:sz w:val="34"/>
          <w:szCs w:val="34"/>
        </w:rPr>
        <w:t xml:space="preserve">TUNE THE STAGES.</w:t>
      </w:r>
    </w:p>
    <w:p>
      <w:pPr>
        <w:spacing w:after="130" w:line="270"/>
      </w:pPr>
      <w:r>
        <w:rPr>
          <w:rFonts w:ascii="Arial" w:cs="Arial" w:eastAsia="Arial" w:hAnsi="Arial"/>
          <w:color w:val="111111"/>
          <w:sz w:val="21"/>
          <w:szCs w:val="21"/>
        </w:rPr>
        <w:t xml:space="preserve">Each stage can be opened and edited on its own. Most campaigns need only a few of these.</w:t>
      </w:r>
    </w:p>
    <w:p>
      <w:pPr>
        <w:pStyle w:val="ListParagraph"/>
        <w:numPr>
          <w:ilvl w:val="0"/>
          <w:numId w:val="5"/>
        </w:numPr>
        <w:spacing w:after="70" w:line="266"/>
      </w:pPr>
      <w:r>
        <w:rPr>
          <w:rFonts w:ascii="Arial" w:cs="Arial" w:eastAsia="Arial" w:hAnsi="Arial"/>
          <w:b/>
          <w:bCs/>
          <w:color w:val="000000"/>
          <w:sz w:val="21"/>
          <w:szCs w:val="21"/>
        </w:rPr>
        <w:t xml:space="preserve">Stage name.</w:t>
      </w:r>
      <w:r>
        <w:rPr>
          <w:rFonts w:ascii="Arial" w:cs="Arial" w:eastAsia="Arial" w:hAnsi="Arial"/>
          <w:color w:val="111111"/>
          <w:sz w:val="21"/>
          <w:szCs w:val="21"/>
        </w:rPr>
        <w:t xml:space="preserve"> Rename columns to match how your team talks about the work.</w:t>
      </w:r>
    </w:p>
    <w:p>
      <w:pPr>
        <w:pStyle w:val="ListParagraph"/>
        <w:numPr>
          <w:ilvl w:val="0"/>
          <w:numId w:val="5"/>
        </w:numPr>
        <w:spacing w:after="70" w:line="266"/>
      </w:pPr>
      <w:r>
        <w:rPr>
          <w:rFonts w:ascii="Arial" w:cs="Arial" w:eastAsia="Arial" w:hAnsi="Arial"/>
          <w:b/>
          <w:bCs/>
          <w:color w:val="000000"/>
          <w:sz w:val="21"/>
          <w:szCs w:val="21"/>
        </w:rPr>
        <w:t xml:space="preserve">Agent.</w:t>
      </w:r>
      <w:r>
        <w:rPr>
          <w:rFonts w:ascii="Arial" w:cs="Arial" w:eastAsia="Arial" w:hAnsi="Arial"/>
          <w:color w:val="111111"/>
          <w:sz w:val="21"/>
          <w:szCs w:val="21"/>
        </w:rPr>
        <w:t xml:space="preserve"> A different stage can be handled by a different agent if you need that.</w:t>
      </w:r>
    </w:p>
    <w:p>
      <w:pPr>
        <w:pStyle w:val="ListParagraph"/>
        <w:numPr>
          <w:ilvl w:val="0"/>
          <w:numId w:val="5"/>
        </w:numPr>
        <w:spacing w:after="70" w:line="266"/>
      </w:pPr>
      <w:r>
        <w:rPr>
          <w:rFonts w:ascii="Arial" w:cs="Arial" w:eastAsia="Arial" w:hAnsi="Arial"/>
          <w:b/>
          <w:bCs/>
          <w:color w:val="000000"/>
          <w:sz w:val="21"/>
          <w:szCs w:val="21"/>
        </w:rPr>
        <w:t xml:space="preserve">Greeting.</w:t>
      </w:r>
      <w:r>
        <w:rPr>
          <w:rFonts w:ascii="Arial" w:cs="Arial" w:eastAsia="Arial" w:hAnsi="Arial"/>
          <w:color w:val="111111"/>
          <w:sz w:val="21"/>
          <w:szCs w:val="21"/>
        </w:rPr>
        <w:t xml:space="preserve"> Anything typed here is said word for word when the call connects. Useful during a promotion. Left empty, the agent opens in its own words.</w:t>
      </w:r>
    </w:p>
    <w:p>
      <w:pPr>
        <w:pStyle w:val="ListParagraph"/>
        <w:numPr>
          <w:ilvl w:val="0"/>
          <w:numId w:val="5"/>
        </w:numPr>
        <w:spacing w:after="70" w:line="266"/>
      </w:pPr>
      <w:r>
        <w:rPr>
          <w:rFonts w:ascii="Arial" w:cs="Arial" w:eastAsia="Arial" w:hAnsi="Arial"/>
          <w:b/>
          <w:bCs/>
          <w:color w:val="000000"/>
          <w:sz w:val="21"/>
          <w:szCs w:val="21"/>
        </w:rPr>
        <w:t xml:space="preserve">Campaign specific context.</w:t>
      </w:r>
      <w:r>
        <w:rPr>
          <w:rFonts w:ascii="Arial" w:cs="Arial" w:eastAsia="Arial" w:hAnsi="Arial"/>
          <w:color w:val="111111"/>
          <w:sz w:val="21"/>
          <w:szCs w:val="21"/>
        </w:rPr>
        <w:t xml:space="preserve"> Tells the agent what this campaign is about and keeps it there.</w:t>
      </w:r>
    </w:p>
    <w:p>
      <w:pPr>
        <w:pStyle w:val="ListParagraph"/>
        <w:numPr>
          <w:ilvl w:val="0"/>
          <w:numId w:val="5"/>
        </w:numPr>
        <w:spacing w:after="70" w:line="266"/>
      </w:pPr>
      <w:r>
        <w:rPr>
          <w:rFonts w:ascii="Arial" w:cs="Arial" w:eastAsia="Arial" w:hAnsi="Arial"/>
          <w:b/>
          <w:bCs/>
          <w:color w:val="000000"/>
          <w:sz w:val="21"/>
          <w:szCs w:val="21"/>
        </w:rPr>
        <w:t xml:space="preserve">Calling hours.</w:t>
      </w:r>
      <w:r>
        <w:rPr>
          <w:rFonts w:ascii="Arial" w:cs="Arial" w:eastAsia="Arial" w:hAnsi="Arial"/>
          <w:color w:val="111111"/>
          <w:sz w:val="21"/>
          <w:szCs w:val="21"/>
        </w:rPr>
        <w:t xml:space="preserve"> Set when the agent is allowed to reach out so nobody is called at an unreasonable time.</w:t>
      </w:r>
    </w:p>
    <w:p>
      <w:pPr>
        <w:pStyle w:val="ListParagraph"/>
        <w:numPr>
          <w:ilvl w:val="0"/>
          <w:numId w:val="5"/>
        </w:numPr>
        <w:spacing w:after="70" w:line="266"/>
      </w:pPr>
      <w:r>
        <w:rPr>
          <w:rFonts w:ascii="Arial" w:cs="Arial" w:eastAsia="Arial" w:hAnsi="Arial"/>
          <w:b/>
          <w:bCs/>
          <w:color w:val="000000"/>
          <w:sz w:val="21"/>
          <w:szCs w:val="21"/>
        </w:rPr>
        <w:t xml:space="preserve">Outcome rules.</w:t>
      </w:r>
      <w:r>
        <w:rPr>
          <w:rFonts w:ascii="Arial" w:cs="Arial" w:eastAsia="Arial" w:hAnsi="Arial"/>
          <w:color w:val="111111"/>
          <w:sz w:val="21"/>
          <w:szCs w:val="21"/>
        </w:rPr>
        <w:t xml:space="preserve"> Move a contact onward based on how the conversation went, for example to a follow up text or straight to complete.</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Why campaign context matters</w:t>
      </w:r>
    </w:p>
    <w:p>
      <w:pPr>
        <w:keepNext/>
        <w:keepLines/>
        <w:spacing w:after="60" w:line="266"/>
      </w:pPr>
      <w:r>
        <w:rPr>
          <w:rFonts w:ascii="Arial" w:cs="Arial" w:eastAsia="Arial" w:hAnsi="Arial"/>
          <w:color w:val="111111"/>
          <w:sz w:val="20"/>
          <w:szCs w:val="20"/>
        </w:rPr>
        <w:t xml:space="preserve">Without it, an agent calling about a tire changeover can drift into an oil change the customer once asked about, because both sit in its knowledge.</w:t>
      </w:r>
    </w:p>
    <w:p>
      <w:pPr>
        <w:keepNext w:val="false"/>
        <w:keepLines/>
        <w:spacing w:after="60" w:line="266"/>
      </w:pPr>
      <w:r>
        <w:rPr>
          <w:rFonts w:ascii="Arial" w:cs="Arial" w:eastAsia="Arial" w:hAnsi="Arial"/>
          <w:color w:val="111111"/>
          <w:sz w:val="20"/>
          <w:szCs w:val="20"/>
        </w:rPr>
        <w:t xml:space="preserve">Naming the campaign topic in this field keeps the conversation on the job you set it.</w:t>
      </w:r>
    </w:p>
    <w:p>
      <w:pPr>
        <w:pBdr>
          <w:bottom w:val="single" w:color="DCDCDC" w:sz="6" w:space="1"/>
        </w:pBdr>
        <w:spacing w:after="120" w:before="20"/>
      </w:pPr>
      <w:r>
        <w:rPr>
          <w:sz w:val="2"/>
          <w:szCs w:val="2"/>
        </w:rPr>
        <w:t xml:space="preserve"/>
      </w:r>
    </w:p>
    <w:p>
      <w:pPr>
        <w:spacing w:after="110" w:line="270"/>
      </w:pPr>
      <w:r>
        <w:rPr>
          <w:rFonts w:ascii="Arial" w:cs="Arial" w:eastAsia="Arial" w:hAnsi="Arial"/>
          <w:color w:val="111111"/>
          <w:sz w:val="21"/>
          <w:szCs w:val="21"/>
        </w:rPr>
        <w:t xml:space="preserve">Once a contact is imported it stays in the flow and moves through the stages on its own. You never re-add anyone. Contacts can be moved between stages by hand if you need to, and Stop pauses a whole campaign without losing it. Start picks it back up.</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E </w:t>
      </w:r>
      <w:r>
        <w:rPr>
          <w:sz w:val="16"/>
          <w:szCs w:val="16"/>
        </w:rPr>
        <w:t xml:space="preserve">  </w:t>
      </w:r>
      <w:r>
        <w:rPr>
          <w:rFonts w:ascii="Arial" w:cs="Arial" w:eastAsia="Arial" w:hAnsi="Arial"/>
          <w:color w:val="6E6E6E"/>
          <w:spacing w:val="30"/>
          <w:sz w:val="15"/>
          <w:szCs w:val="15"/>
        </w:rPr>
        <w:t xml:space="preserve">SECTION E</w:t>
      </w:r>
    </w:p>
    <w:p>
      <w:pPr>
        <w:keepNext/>
        <w:spacing w:after="110" w:before="40"/>
      </w:pPr>
      <w:r>
        <w:rPr>
          <w:rFonts w:ascii="Arial" w:cs="Arial" w:eastAsia="Arial" w:hAnsi="Arial"/>
          <w:b/>
          <w:bCs/>
          <w:color w:val="000000"/>
          <w:sz w:val="34"/>
          <w:szCs w:val="34"/>
        </w:rPr>
        <w:t xml:space="preserve">TEST IT ON YOURSELF FIRST.</w:t>
      </w:r>
    </w:p>
    <w:p>
      <w:pPr>
        <w:spacing w:after="130" w:line="270"/>
      </w:pPr>
      <w:r>
        <w:rPr>
          <w:rFonts w:ascii="Arial" w:cs="Arial" w:eastAsia="Arial" w:hAnsi="Arial"/>
          <w:color w:val="111111"/>
          <w:sz w:val="21"/>
          <w:szCs w:val="21"/>
        </w:rPr>
        <w:t xml:space="preserve">Run the campaign end to end on your own number before any customer hears it. This is the recommended test and it takes a few minutes.</w:t>
      </w:r>
    </w:p>
    <w:p>
      <w:pPr>
        <w:pStyle w:val="ListParagraph"/>
        <w:keepNext/>
        <w:keepLines/>
        <w:numPr>
          <w:ilvl w:val="0"/>
          <w:numId w:val="6"/>
        </w:numPr>
        <w:spacing w:after="70" w:line="266"/>
      </w:pPr>
      <w:r>
        <w:rPr>
          <w:rFonts w:ascii="Arial" w:cs="Arial" w:eastAsia="Arial" w:hAnsi="Arial"/>
          <w:color w:val="111111"/>
          <w:sz w:val="21"/>
          <w:szCs w:val="21"/>
        </w:rPr>
        <w:t xml:space="preserve">Open the campaign you want to test.</w:t>
      </w:r>
    </w:p>
    <w:p>
      <w:pPr>
        <w:pStyle w:val="ListParagraph"/>
        <w:keepNext w:val="false"/>
        <w:keepLines/>
        <w:numPr>
          <w:ilvl w:val="0"/>
          <w:numId w:val="6"/>
        </w:numPr>
        <w:spacing w:after="70" w:line="266"/>
      </w:pPr>
      <w:r>
        <w:rPr>
          <w:rFonts w:ascii="Arial" w:cs="Arial" w:eastAsia="Arial" w:hAnsi="Arial"/>
          <w:color w:val="111111"/>
          <w:sz w:val="21"/>
          <w:szCs w:val="21"/>
        </w:rPr>
        <w:t xml:space="preserve">Add yourself to the first stage, either by hand or in a small CSV paste.</w:t>
      </w:r>
    </w:p>
    <w:p>
      <w:pPr>
        <w:pStyle w:val="ListParagraph"/>
        <w:keepNext w:val="false"/>
        <w:keepLines/>
        <w:numPr>
          <w:ilvl w:val="0"/>
          <w:numId w:val="6"/>
        </w:numPr>
        <w:spacing w:after="70" w:line="266"/>
      </w:pPr>
      <w:r>
        <w:rPr>
          <w:rFonts w:ascii="Arial" w:cs="Arial" w:eastAsia="Arial" w:hAnsi="Arial"/>
          <w:color w:val="111111"/>
          <w:sz w:val="21"/>
          <w:szCs w:val="21"/>
        </w:rPr>
        <w:t xml:space="preserve">Approve yourself from the queue.</w:t>
      </w:r>
    </w:p>
    <w:p>
      <w:pPr>
        <w:pStyle w:val="ListParagraph"/>
        <w:keepNext w:val="false"/>
        <w:keepLines/>
        <w:numPr>
          <w:ilvl w:val="0"/>
          <w:numId w:val="6"/>
        </w:numPr>
        <w:spacing w:after="70" w:line="266"/>
      </w:pPr>
      <w:r>
        <w:rPr>
          <w:rFonts w:ascii="Arial" w:cs="Arial" w:eastAsia="Arial" w:hAnsi="Arial"/>
          <w:color w:val="111111"/>
          <w:sz w:val="21"/>
          <w:szCs w:val="21"/>
        </w:rPr>
        <w:t xml:space="preserve">Wait. The queue is worked through continuously and the call comes within a few minutes.</w:t>
      </w:r>
    </w:p>
    <w:p>
      <w:pPr>
        <w:pStyle w:val="ListParagraph"/>
        <w:keepNext w:val="false"/>
        <w:keepLines/>
        <w:numPr>
          <w:ilvl w:val="0"/>
          <w:numId w:val="6"/>
        </w:numPr>
        <w:spacing w:after="70" w:line="266"/>
      </w:pPr>
      <w:r>
        <w:rPr>
          <w:rFonts w:ascii="Arial" w:cs="Arial" w:eastAsia="Arial" w:hAnsi="Arial"/>
          <w:color w:val="111111"/>
          <w:sz w:val="21"/>
          <w:szCs w:val="21"/>
        </w:rPr>
        <w:t xml:space="preserve">Follow it through the stages and confirm the text follow up arrives as well.</w:t>
      </w:r>
    </w:p>
    <w:p>
      <w:pPr>
        <w:pStyle w:val="ListParagraph"/>
        <w:keepNext w:val="false"/>
        <w:keepLines/>
        <w:numPr>
          <w:ilvl w:val="0"/>
          <w:numId w:val="6"/>
        </w:numPr>
        <w:spacing w:after="70" w:line="266"/>
      </w:pPr>
      <w:r>
        <w:rPr>
          <w:rFonts w:ascii="Arial" w:cs="Arial" w:eastAsia="Arial" w:hAnsi="Arial"/>
          <w:color w:val="111111"/>
          <w:sz w:val="21"/>
          <w:szCs w:val="21"/>
        </w:rPr>
        <w:t xml:space="preserve">Check the activity was written back to your dealership system as you expect.</w:t>
      </w:r>
    </w:p>
    <w:p>
      <w:pPr>
        <w:spacing w:after="40"/>
      </w:pPr>
      <w:r>
        <w:rPr>
          <w:sz w:val="2"/>
          <w:szCs w:val="2"/>
        </w:rPr>
        <w:t xml:space="preserve"/>
      </w:r>
    </w:p>
    <w:p>
      <w:pPr>
        <w:spacing w:after="110" w:line="270"/>
      </w:pPr>
      <w:r>
        <w:rPr>
          <w:rFonts w:ascii="Arial" w:cs="Arial" w:eastAsia="Arial" w:hAnsi="Arial"/>
          <w:color w:val="111111"/>
          <w:sz w:val="21"/>
          <w:szCs w:val="21"/>
        </w:rPr>
        <w:t xml:space="preserve">Reading and writing correctly is the thing worth confirming before launch, because it is what everything else depends on. Your FliteHouse contact can act as a second test number if you want another set of ears on the call.</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F </w:t>
      </w:r>
      <w:r>
        <w:rPr>
          <w:sz w:val="16"/>
          <w:szCs w:val="16"/>
        </w:rPr>
        <w:t xml:space="preserve">  </w:t>
      </w:r>
      <w:r>
        <w:rPr>
          <w:rFonts w:ascii="Arial" w:cs="Arial" w:eastAsia="Arial" w:hAnsi="Arial"/>
          <w:color w:val="6E6E6E"/>
          <w:spacing w:val="30"/>
          <w:sz w:val="15"/>
          <w:szCs w:val="15"/>
        </w:rPr>
        <w:t xml:space="preserve">SECTION F</w:t>
      </w:r>
    </w:p>
    <w:p>
      <w:pPr>
        <w:keepNext/>
        <w:spacing w:after="110" w:before="40"/>
      </w:pPr>
      <w:r>
        <w:rPr>
          <w:rFonts w:ascii="Arial" w:cs="Arial" w:eastAsia="Arial" w:hAnsi="Arial"/>
          <w:b/>
          <w:bCs/>
          <w:color w:val="000000"/>
          <w:sz w:val="34"/>
          <w:szCs w:val="34"/>
        </w:rPr>
        <w:t xml:space="preserve">WATCH WHAT HAPPENED.</w:t>
      </w:r>
    </w:p>
    <w:p>
      <w:pPr>
        <w:pStyle w:val="ListParagraph"/>
        <w:numPr>
          <w:ilvl w:val="0"/>
          <w:numId w:val="5"/>
        </w:numPr>
        <w:spacing w:after="70" w:line="266"/>
      </w:pPr>
      <w:r>
        <w:rPr>
          <w:rFonts w:ascii="Arial" w:cs="Arial" w:eastAsia="Arial" w:hAnsi="Arial"/>
          <w:b/>
          <w:bCs/>
          <w:color w:val="000000"/>
          <w:sz w:val="21"/>
          <w:szCs w:val="21"/>
        </w:rPr>
        <w:t xml:space="preserve">Outbound calls.</w:t>
      </w:r>
      <w:r>
        <w:rPr>
          <w:rFonts w:ascii="Arial" w:cs="Arial" w:eastAsia="Arial" w:hAnsi="Arial"/>
          <w:color w:val="111111"/>
          <w:sz w:val="21"/>
          <w:szCs w:val="21"/>
        </w:rPr>
        <w:t xml:space="preserve"> Every call the agent placed, whether it was answered, how many attempts were made, and whether it completed.</w:t>
      </w:r>
    </w:p>
    <w:p>
      <w:pPr>
        <w:pStyle w:val="ListParagraph"/>
        <w:numPr>
          <w:ilvl w:val="0"/>
          <w:numId w:val="5"/>
        </w:numPr>
        <w:spacing w:after="70" w:line="266"/>
      </w:pPr>
      <w:r>
        <w:rPr>
          <w:rFonts w:ascii="Arial" w:cs="Arial" w:eastAsia="Arial" w:hAnsi="Arial"/>
          <w:b/>
          <w:bCs/>
          <w:color w:val="000000"/>
          <w:sz w:val="21"/>
          <w:szCs w:val="21"/>
        </w:rPr>
        <w:t xml:space="preserve">Conversation detail.</w:t>
      </w:r>
      <w:r>
        <w:rPr>
          <w:rFonts w:ascii="Arial" w:cs="Arial" w:eastAsia="Arial" w:hAnsi="Arial"/>
          <w:color w:val="111111"/>
          <w:sz w:val="21"/>
          <w:szCs w:val="21"/>
        </w:rPr>
        <w:t xml:space="preserve"> Open any call for the transcript, the recording, and notes on how the agent handled it.</w:t>
      </w:r>
    </w:p>
    <w:p>
      <w:pPr>
        <w:pStyle w:val="ListParagraph"/>
        <w:numPr>
          <w:ilvl w:val="0"/>
          <w:numId w:val="5"/>
        </w:numPr>
        <w:spacing w:after="70" w:line="266"/>
      </w:pPr>
      <w:r>
        <w:rPr>
          <w:rFonts w:ascii="Arial" w:cs="Arial" w:eastAsia="Arial" w:hAnsi="Arial"/>
          <w:b/>
          <w:bCs/>
          <w:color w:val="000000"/>
          <w:sz w:val="21"/>
          <w:szCs w:val="21"/>
        </w:rPr>
        <w:t xml:space="preserve">Per agent view.</w:t>
      </w:r>
      <w:r>
        <w:rPr>
          <w:rFonts w:ascii="Arial" w:cs="Arial" w:eastAsia="Arial" w:hAnsi="Arial"/>
          <w:color w:val="111111"/>
          <w:sz w:val="21"/>
          <w:szCs w:val="21"/>
        </w:rPr>
        <w:t xml:space="preserve"> The same conversations are reachable under the agent itself when you want everything one agent has done.</w:t>
      </w:r>
    </w:p>
    <w:p>
      <w:pPr>
        <w:spacing w:after="40"/>
      </w:pPr>
      <w:r>
        <w:rPr>
          <w:sz w:val="2"/>
          <w:szCs w:val="2"/>
        </w:rPr>
        <w:t xml:space="preserve"/>
      </w:r>
    </w:p>
    <w:p>
      <w:pPr>
        <w:spacing w:after="110" w:line="270"/>
      </w:pPr>
      <w:r>
        <w:rPr>
          <w:rFonts w:ascii="Arial" w:cs="Arial" w:eastAsia="Arial" w:hAnsi="Arial"/>
          <w:color w:val="111111"/>
          <w:sz w:val="21"/>
          <w:szCs w:val="21"/>
        </w:rPr>
        <w:t xml:space="preserve">This replaces waiting on a report. Anything you want to check on a campaign is visible while it is running.</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G </w:t>
      </w:r>
      <w:r>
        <w:rPr>
          <w:sz w:val="16"/>
          <w:szCs w:val="16"/>
        </w:rPr>
        <w:t xml:space="preserve">  </w:t>
      </w:r>
      <w:r>
        <w:rPr>
          <w:rFonts w:ascii="Arial" w:cs="Arial" w:eastAsia="Arial" w:hAnsi="Arial"/>
          <w:color w:val="6E6E6E"/>
          <w:spacing w:val="30"/>
          <w:sz w:val="15"/>
          <w:szCs w:val="15"/>
        </w:rPr>
        <w:t xml:space="preserve">SECTION G</w:t>
      </w:r>
    </w:p>
    <w:p>
      <w:pPr>
        <w:keepNext/>
        <w:spacing w:after="110" w:before="40"/>
      </w:pPr>
      <w:r>
        <w:rPr>
          <w:rFonts w:ascii="Arial" w:cs="Arial" w:eastAsia="Arial" w:hAnsi="Arial"/>
          <w:b/>
          <w:bCs/>
          <w:color w:val="000000"/>
          <w:sz w:val="34"/>
          <w:szCs w:val="34"/>
        </w:rPr>
        <w:t xml:space="preserve">PHONE NUMBERS.</w:t>
      </w:r>
    </w:p>
    <w:p>
      <w:pPr>
        <w:spacing w:after="110" w:line="270"/>
      </w:pPr>
      <w:r>
        <w:rPr>
          <w:rFonts w:ascii="Arial" w:cs="Arial" w:eastAsia="Arial" w:hAnsi="Arial"/>
          <w:color w:val="111111"/>
          <w:sz w:val="21"/>
          <w:szCs w:val="21"/>
        </w:rPr>
        <w:t xml:space="preserve">Numbers are provisioned inside Seny. Search by area code across Canada and the United States, take the number, and attach it to a specific agent. There is no separate telephony account to set up and nothing to wire together afterwards. A group running several locations can give each rooftop its own number.</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H </w:t>
      </w:r>
      <w:r>
        <w:rPr>
          <w:sz w:val="16"/>
          <w:szCs w:val="16"/>
        </w:rPr>
        <w:t xml:space="preserve">  </w:t>
      </w:r>
      <w:r>
        <w:rPr>
          <w:rFonts w:ascii="Arial" w:cs="Arial" w:eastAsia="Arial" w:hAnsi="Arial"/>
          <w:color w:val="6E6E6E"/>
          <w:spacing w:val="30"/>
          <w:sz w:val="15"/>
          <w:szCs w:val="15"/>
        </w:rPr>
        <w:t xml:space="preserve">SECTION H</w:t>
      </w:r>
    </w:p>
    <w:p>
      <w:pPr>
        <w:keepNext/>
        <w:spacing w:after="110" w:before="40"/>
      </w:pPr>
      <w:r>
        <w:rPr>
          <w:rFonts w:ascii="Arial" w:cs="Arial" w:eastAsia="Arial" w:hAnsi="Arial"/>
          <w:b/>
          <w:bCs/>
          <w:color w:val="000000"/>
          <w:sz w:val="34"/>
          <w:szCs w:val="34"/>
        </w:rPr>
        <w:t xml:space="preserve">TRAINING THE AGENT AS YOU GO.</w:t>
      </w:r>
    </w:p>
    <w:p>
      <w:pPr>
        <w:spacing w:after="130" w:line="270"/>
      </w:pPr>
      <w:r>
        <w:rPr>
          <w:rFonts w:ascii="Arial" w:cs="Arial" w:eastAsia="Arial" w:hAnsi="Arial"/>
          <w:color w:val="111111"/>
          <w:sz w:val="21"/>
          <w:szCs w:val="21"/>
        </w:rPr>
        <w:t xml:space="preserve">Campaign results are only as good as what the agent knows. Two places matter.</w:t>
      </w:r>
    </w:p>
    <w:p>
      <w:pPr>
        <w:pStyle w:val="ListParagraph"/>
        <w:numPr>
          <w:ilvl w:val="0"/>
          <w:numId w:val="5"/>
        </w:numPr>
        <w:spacing w:after="70" w:line="266"/>
      </w:pPr>
      <w:r>
        <w:rPr>
          <w:rFonts w:ascii="Arial" w:cs="Arial" w:eastAsia="Arial" w:hAnsi="Arial"/>
          <w:b/>
          <w:bCs/>
          <w:color w:val="000000"/>
          <w:sz w:val="21"/>
          <w:szCs w:val="21"/>
        </w:rPr>
        <w:t xml:space="preserve">Knowledge.</w:t>
      </w:r>
      <w:r>
        <w:rPr>
          <w:rFonts w:ascii="Arial" w:cs="Arial" w:eastAsia="Arial" w:hAnsi="Arial"/>
          <w:color w:val="111111"/>
          <w:sz w:val="21"/>
          <w:szCs w:val="21"/>
        </w:rPr>
        <w:t xml:space="preserve"> The main place to train. It holds your uploaded material and a crawl of your website, so published information stays current without you re-uploading it.</w:t>
      </w:r>
    </w:p>
    <w:p>
      <w:pPr>
        <w:pStyle w:val="ListParagraph"/>
        <w:numPr>
          <w:ilvl w:val="0"/>
          <w:numId w:val="5"/>
        </w:numPr>
        <w:spacing w:after="70" w:line="266"/>
      </w:pPr>
      <w:r>
        <w:rPr>
          <w:rFonts w:ascii="Arial" w:cs="Arial" w:eastAsia="Arial" w:hAnsi="Arial"/>
          <w:b/>
          <w:bCs/>
          <w:color w:val="000000"/>
          <w:sz w:val="21"/>
          <w:szCs w:val="21"/>
        </w:rPr>
        <w:t xml:space="preserve">Training notes.</w:t>
      </w:r>
      <w:r>
        <w:rPr>
          <w:rFonts w:ascii="Arial" w:cs="Arial" w:eastAsia="Arial" w:hAnsi="Arial"/>
          <w:color w:val="111111"/>
          <w:sz w:val="21"/>
          <w:szCs w:val="21"/>
        </w:rPr>
        <w:t xml:space="preserve"> Where corrections go. If the agent said something you want changed, write the instruction here and it learns from it.</w:t>
      </w:r>
    </w:p>
    <w:p>
      <w:pPr>
        <w:spacing w:after="40"/>
      </w:pPr>
      <w:r>
        <w:rPr>
          <w:sz w:val="2"/>
          <w:szCs w:val="2"/>
        </w:rPr>
        <w:t xml:space="preserve"/>
      </w:r>
    </w:p>
    <w:p>
      <w:pPr>
        <w:spacing w:after="110" w:line="270"/>
      </w:pPr>
      <w:r>
        <w:rPr>
          <w:rFonts w:ascii="Arial" w:cs="Arial" w:eastAsia="Arial" w:hAnsi="Arial"/>
          <w:color w:val="111111"/>
          <w:sz w:val="21"/>
          <w:szCs w:val="21"/>
        </w:rPr>
        <w:t xml:space="preserve">Corrections apply to the agent, so every campaign that agent runs picks them up. The agent Status page also carries a short setup checklist. The first few items are what is needed to get running; the rest is there to help you keep track.</w:t>
      </w:r>
    </w:p>
    <w:p>
      <w:pPr>
        <w:pBdr>
          <w:bottom w:val="single" w:color="DCDCDC" w:sz="6" w:space="1"/>
        </w:pBdr>
        <w:spacing w:after="0" w:before="60"/>
      </w:pPr>
      <w:r>
        <w:rPr>
          <w:sz w:val="2"/>
          <w:szCs w:val="2"/>
        </w:rPr>
        <w:t xml:space="preserve"/>
      </w:r>
    </w:p>
    <w:sectPr>
      <w:footerReference w:type="default" r:id="rId7"/>
      <w:pgSz w:w="12240" w:h="15840" w:orient="portrait"/>
      <w:pgMar w:top="10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CDC" w:sz="6" w:space="6"/>
      </w:pBdr>
      <w:tabs>
        <w:tab w:val="right" w:pos="10080"/>
      </w:tabs>
    </w:pPr>
    <w:r>
      <w:rPr>
        <w:rFonts w:ascii="Arial" w:cs="Arial" w:eastAsia="Arial" w:hAnsi="Arial"/>
        <w:b/>
        <w:bCs/>
        <w:color w:val="000000"/>
        <w:sz w:val="15"/>
        <w:szCs w:val="15"/>
      </w:rPr>
      <w:t xml:space="preserve">FH</w:t>
    </w:r>
    <w:r>
      <w:rPr>
        <w:rFonts w:ascii="Arial" w:cs="Arial" w:eastAsia="Arial" w:hAnsi="Arial"/>
        <w:color w:val="6E6E6E"/>
        <w:sz w:val="15"/>
        <w:szCs w:val="15"/>
      </w:rPr>
      <w:t xml:space="preserve">  /  </w:t>
    </w:r>
    <w:r>
      <w:rPr>
        <w:rFonts w:ascii="Arial" w:cs="Arial" w:eastAsia="Arial" w:hAnsi="Arial"/>
        <w:b/>
        <w:bCs/>
        <w:color w:val="000000"/>
        <w:sz w:val="15"/>
        <w:szCs w:val="15"/>
      </w:rPr>
      <w:t xml:space="preserve">SE</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CAMP-01</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OUTBOUND</w:t>
    </w:r>
    <w:r>
      <w:rPr>
        <w:sz w:val="2"/>
        <w:szCs w:val="2"/>
      </w:rPr>
      <w:t xml:space="preserve"/>
    </w:r>
    <w:r>
      <w:rPr>
        <w:rFonts w:ascii="Arial" w:cs="Arial" w:eastAsia="Arial" w:hAnsi="Arial"/>
      </w:rPr>
      <w:t xml:space="preserve">	</w:t>
    </w:r>
    <w:r>
      <w:rPr>
        <w:rFonts w:ascii="Arial" w:cs="Arial" w:eastAsia="Arial" w:hAnsi="Arial"/>
        <w:color w:val="6E6E6E"/>
        <w:sz w:val="15"/>
        <w:szCs w:val="15"/>
      </w:rPr>
      <w:t xml:space="preserve">Seny outbound campaigns · © FliteHouse 2026 · </w:t>
    </w:r>
    <w:r>
      <w:rPr>
        <w:rFonts w:ascii="Arial" w:cs="Arial" w:eastAsia="Arial" w:hAnsi="Arial"/>
        <w:color w:val="6E6E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3"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4"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5"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6" w15:restartNumberingAfterBreak="0">
    <w:multiLevelType w:val="hybridMultilevel"/>
    <w:lvl w:ilvl="0" w15:tentative="1">
      <w:start w:val="1"/>
      <w:numFmt w:val="bullet"/>
      <w:lvlText w:val="▪"/>
      <w:lvlJc w:val="left"/>
      <w:pPr>
        <w:ind w:left="300" w:hanging="300"/>
      </w:pPr>
      <w:rPr>
        <w:rFonts w:ascii="Arial" w:cs="Arial" w:eastAsia="Arial" w:hAnsi="Arial"/>
        <w:color w:val="000000"/>
        <w:sz w:val="18"/>
        <w:szCs w:val="18"/>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6"/>
    <w:lvlOverride w:ilvl="0">
      <w:startOverride w:val="1"/>
    </w:lvlOverride>
  </w:num>
  <w:num w:numId="6">
    <w:abstractNumId w:val="5"/>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0083ef57695a39c58b9ca21292e6733f230c08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2026-07-29T20:31:01.609Z</dcterms:created>
  <dcterms:modified xsi:type="dcterms:W3CDTF">2026-07-29T20:31:01.609Z</dcterms:modified>
</cp:coreProperties>
</file>

<file path=docProps/custom.xml><?xml version="1.0" encoding="utf-8"?>
<Properties xmlns="http://schemas.openxmlformats.org/officeDocument/2006/custom-properties" xmlns:vt="http://schemas.openxmlformats.org/officeDocument/2006/docPropsVTypes"/>
</file>